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1D8" w:rsidRPr="006B6148" w:rsidRDefault="00550860">
      <w:pPr>
        <w:rPr>
          <w:b/>
          <w:szCs w:val="28"/>
        </w:rPr>
      </w:pPr>
      <w:r w:rsidRPr="00DD3E78">
        <w:rPr>
          <w:b/>
          <w:sz w:val="28"/>
          <w:szCs w:val="28"/>
        </w:rPr>
        <w:t xml:space="preserve">Weathering, Erosion, and Deposition: </w:t>
      </w:r>
      <w:r w:rsidR="006B6148">
        <w:rPr>
          <w:b/>
          <w:sz w:val="28"/>
          <w:szCs w:val="28"/>
        </w:rPr>
        <w:t xml:space="preserve"> </w:t>
      </w:r>
      <w:r w:rsidR="006B6148" w:rsidRPr="009D64A8">
        <w:rPr>
          <w:b/>
          <w:sz w:val="36"/>
          <w:szCs w:val="28"/>
        </w:rPr>
        <w:t xml:space="preserve">Big Bend Regions </w:t>
      </w:r>
      <w:r w:rsidR="006B6148" w:rsidRPr="006B6148">
        <w:rPr>
          <w:b/>
          <w:szCs w:val="28"/>
        </w:rPr>
        <w:t>(</w:t>
      </w:r>
      <w:r w:rsidRPr="006B6148">
        <w:rPr>
          <w:b/>
          <w:szCs w:val="28"/>
        </w:rPr>
        <w:t>Trans Pecos/</w:t>
      </w:r>
      <w:proofErr w:type="spellStart"/>
      <w:r w:rsidRPr="006B6148">
        <w:rPr>
          <w:b/>
          <w:szCs w:val="28"/>
        </w:rPr>
        <w:t>Chihuahuan</w:t>
      </w:r>
      <w:proofErr w:type="spellEnd"/>
      <w:r w:rsidRPr="006B6148">
        <w:rPr>
          <w:b/>
          <w:szCs w:val="28"/>
        </w:rPr>
        <w:t xml:space="preserve"> Desert</w:t>
      </w:r>
      <w:r w:rsidR="006B6148" w:rsidRPr="006B6148">
        <w:rPr>
          <w:b/>
          <w:szCs w:val="28"/>
        </w:rPr>
        <w:t>)</w:t>
      </w:r>
    </w:p>
    <w:p w:rsidR="00550860" w:rsidRDefault="003A7CEF">
      <w:pPr>
        <w:rPr>
          <w:sz w:val="24"/>
          <w:szCs w:val="24"/>
        </w:rPr>
      </w:pPr>
      <w:r>
        <w:rPr>
          <w:noProof/>
          <w:sz w:val="24"/>
          <w:szCs w:val="24"/>
        </w:rPr>
        <w:pict>
          <v:shapetype id="_x0000_t202" coordsize="21600,21600" o:spt="202" path="m,l,21600r21600,l21600,xe">
            <v:stroke joinstyle="miter"/>
            <v:path gradientshapeok="t" o:connecttype="rect"/>
          </v:shapetype>
          <v:shape id="_x0000_s1028" type="#_x0000_t202" style="position:absolute;margin-left:10.2pt;margin-top:213.15pt;width:148pt;height:35.7pt;z-index:251660288">
            <v:textbox style="mso-next-textbox:#_x0000_s1028">
              <w:txbxContent>
                <w:p w:rsidR="00DD3E78" w:rsidRPr="00C7365D" w:rsidRDefault="00DD3E78" w:rsidP="00DD3E78">
                  <w:pPr>
                    <w:pStyle w:val="NoSpacing"/>
                    <w:rPr>
                      <w:sz w:val="20"/>
                      <w:szCs w:val="20"/>
                    </w:rPr>
                  </w:pPr>
                  <w:r w:rsidRPr="00C7365D">
                    <w:rPr>
                      <w:sz w:val="20"/>
                      <w:szCs w:val="20"/>
                    </w:rPr>
                    <w:t>Big Bend National Park-Chisos Mountains (granite) and deserts</w:t>
                  </w:r>
                </w:p>
                <w:p w:rsidR="00DD3E78" w:rsidRDefault="00DD3E78" w:rsidP="00DD3E78"/>
              </w:txbxContent>
            </v:textbox>
          </v:shape>
        </w:pict>
      </w:r>
      <w:r>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margin-left:30.3pt;margin-top:180.75pt;width:18.45pt;height:35.2pt;rotation:41880773fd;z-index:251661312">
            <v:textbox style="layout-flow:vertical-ideographic"/>
          </v:shape>
        </w:pict>
      </w:r>
      <w:r w:rsidR="00DD3E78">
        <w:rPr>
          <w:noProof/>
          <w:sz w:val="24"/>
          <w:szCs w:val="24"/>
        </w:rPr>
        <w:drawing>
          <wp:anchor distT="0" distB="0" distL="114300" distR="114300" simplePos="0" relativeHeight="251662336" behindDoc="0" locked="0" layoutInCell="1" allowOverlap="1">
            <wp:simplePos x="0" y="0"/>
            <wp:positionH relativeFrom="column">
              <wp:posOffset>2283785</wp:posOffset>
            </wp:positionH>
            <wp:positionV relativeFrom="paragraph">
              <wp:posOffset>155073</wp:posOffset>
            </wp:positionV>
            <wp:extent cx="4042587" cy="2945219"/>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042587" cy="2945219"/>
                    </a:xfrm>
                    <a:prstGeom prst="rect">
                      <a:avLst/>
                    </a:prstGeom>
                    <a:noFill/>
                    <a:ln w="9525">
                      <a:noFill/>
                      <a:miter lim="800000"/>
                      <a:headEnd/>
                      <a:tailEnd/>
                    </a:ln>
                  </pic:spPr>
                </pic:pic>
              </a:graphicData>
            </a:graphic>
          </wp:anchor>
        </w:drawing>
      </w:r>
      <w:r>
        <w:rPr>
          <w:noProof/>
          <w:sz w:val="24"/>
          <w:szCs w:val="24"/>
        </w:rPr>
        <w:pict>
          <v:shape id="_x0000_s1026" type="#_x0000_t202" style="position:absolute;margin-left:21.95pt;margin-top:37.6pt;width:123.05pt;height:52.75pt;z-index:251658240;mso-position-horizontal-relative:text;mso-position-vertical-relative:text">
            <v:textbox style="mso-next-textbox:#_x0000_s1026">
              <w:txbxContent>
                <w:p w:rsidR="00DD3E78" w:rsidRDefault="00DD3E78">
                  <w:r>
                    <w:t>Guadalupe Mountains National Park- Limestone Mountains</w:t>
                  </w:r>
                </w:p>
              </w:txbxContent>
            </v:textbox>
          </v:shape>
        </w:pict>
      </w:r>
      <w:r>
        <w:rPr>
          <w:noProof/>
          <w:sz w:val="24"/>
          <w:szCs w:val="24"/>
        </w:rPr>
        <w:pict>
          <v:shape id="_x0000_s1027" type="#_x0000_t67" style="position:absolute;margin-left:51.55pt;margin-top:95.35pt;width:18.45pt;height:35.2pt;z-index:251659264;mso-position-horizontal-relative:text;mso-position-vertical-relative:text">
            <v:textbox style="layout-flow:vertical-ideographic"/>
          </v:shape>
        </w:pict>
      </w:r>
      <w:r w:rsidR="00550860">
        <w:rPr>
          <w:noProof/>
          <w:sz w:val="24"/>
          <w:szCs w:val="24"/>
        </w:rPr>
        <w:drawing>
          <wp:inline distT="0" distB="0" distL="0" distR="0">
            <wp:extent cx="2033034" cy="3180189"/>
            <wp:effectExtent l="19050" t="0" r="531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032985" cy="3180112"/>
                    </a:xfrm>
                    <a:prstGeom prst="rect">
                      <a:avLst/>
                    </a:prstGeom>
                    <a:noFill/>
                    <a:ln w="9525">
                      <a:noFill/>
                      <a:miter lim="800000"/>
                      <a:headEnd/>
                      <a:tailEnd/>
                    </a:ln>
                  </pic:spPr>
                </pic:pic>
              </a:graphicData>
            </a:graphic>
          </wp:inline>
        </w:drawing>
      </w:r>
    </w:p>
    <w:p w:rsidR="00DD3E78" w:rsidRDefault="00550860" w:rsidP="00550860">
      <w:pPr>
        <w:rPr>
          <w:sz w:val="23"/>
          <w:szCs w:val="23"/>
        </w:rPr>
      </w:pPr>
      <w:r>
        <w:rPr>
          <w:sz w:val="23"/>
          <w:szCs w:val="23"/>
        </w:rPr>
        <w:t xml:space="preserve">The Trans Pecos ecoregion includes the Chihuahuan Desert. The Guadalupe Mountains and the Davis Mountains are located in this ecoregion, making it the most mountainous area of Texas. In general, soil in this region is eroded due to the decline of grasslands. Big Bend National Park is also located in this ecoregion. Flash-flooding and rapid runoff are agents </w:t>
      </w:r>
      <w:r w:rsidRPr="00550860">
        <w:rPr>
          <w:sz w:val="23"/>
          <w:szCs w:val="23"/>
        </w:rPr>
        <w:t>of erosion in the park. Erosion of the limestone cliffs takes place because of acid rain</w:t>
      </w:r>
      <w:r>
        <w:rPr>
          <w:sz w:val="23"/>
          <w:szCs w:val="23"/>
        </w:rPr>
        <w:t>.</w:t>
      </w:r>
    </w:p>
    <w:p w:rsidR="00DD3E78" w:rsidRDefault="00DD3E78" w:rsidP="00DD3E78">
      <w:pPr>
        <w:rPr>
          <w:b/>
          <w:sz w:val="28"/>
          <w:szCs w:val="28"/>
        </w:rPr>
      </w:pPr>
      <w:r w:rsidRPr="00DD3E78">
        <w:rPr>
          <w:b/>
          <w:sz w:val="28"/>
          <w:szCs w:val="28"/>
        </w:rPr>
        <w:t xml:space="preserve">Weathering, Erosion, and Deposition: </w:t>
      </w:r>
      <w:r w:rsidR="00C7365D" w:rsidRPr="009D64A8">
        <w:rPr>
          <w:b/>
          <w:sz w:val="36"/>
          <w:szCs w:val="28"/>
        </w:rPr>
        <w:t>The Piney Woods</w:t>
      </w:r>
    </w:p>
    <w:p w:rsidR="00C7365D" w:rsidRDefault="004549F7" w:rsidP="00DD3E78">
      <w:pPr>
        <w:rPr>
          <w:b/>
          <w:sz w:val="28"/>
          <w:szCs w:val="28"/>
        </w:rPr>
      </w:pPr>
      <w:r>
        <w:rPr>
          <w:b/>
          <w:noProof/>
          <w:sz w:val="28"/>
          <w:szCs w:val="28"/>
        </w:rPr>
        <w:drawing>
          <wp:anchor distT="0" distB="0" distL="114300" distR="114300" simplePos="0" relativeHeight="251663360" behindDoc="0" locked="0" layoutInCell="1" allowOverlap="1">
            <wp:simplePos x="0" y="0"/>
            <wp:positionH relativeFrom="column">
              <wp:posOffset>4133850</wp:posOffset>
            </wp:positionH>
            <wp:positionV relativeFrom="paragraph">
              <wp:posOffset>4283</wp:posOffset>
            </wp:positionV>
            <wp:extent cx="2737335" cy="1964288"/>
            <wp:effectExtent l="19050" t="0" r="586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741358" cy="1967175"/>
                    </a:xfrm>
                    <a:prstGeom prst="rect">
                      <a:avLst/>
                    </a:prstGeom>
                    <a:noFill/>
                    <a:ln w="9525">
                      <a:noFill/>
                      <a:miter lim="800000"/>
                      <a:headEnd/>
                      <a:tailEnd/>
                    </a:ln>
                  </pic:spPr>
                </pic:pic>
              </a:graphicData>
            </a:graphic>
          </wp:anchor>
        </w:drawing>
      </w:r>
      <w:r w:rsidR="00C7365D">
        <w:rPr>
          <w:b/>
          <w:noProof/>
          <w:sz w:val="28"/>
          <w:szCs w:val="28"/>
        </w:rPr>
        <w:drawing>
          <wp:inline distT="0" distB="0" distL="0" distR="0">
            <wp:extent cx="3997960" cy="1967230"/>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997960" cy="1967230"/>
                    </a:xfrm>
                    <a:prstGeom prst="rect">
                      <a:avLst/>
                    </a:prstGeom>
                    <a:noFill/>
                    <a:ln w="9525">
                      <a:noFill/>
                      <a:miter lim="800000"/>
                      <a:headEnd/>
                      <a:tailEnd/>
                    </a:ln>
                  </pic:spPr>
                </pic:pic>
              </a:graphicData>
            </a:graphic>
          </wp:inline>
        </w:drawing>
      </w:r>
      <w:r w:rsidR="00C7365D" w:rsidRPr="00C7365D">
        <w:rPr>
          <w:b/>
          <w:sz w:val="28"/>
          <w:szCs w:val="28"/>
        </w:rPr>
        <w:t xml:space="preserve"> </w:t>
      </w:r>
    </w:p>
    <w:p w:rsidR="00C7365D" w:rsidRDefault="00C7365D" w:rsidP="00C7365D">
      <w:pPr>
        <w:rPr>
          <w:sz w:val="23"/>
          <w:szCs w:val="23"/>
        </w:rPr>
      </w:pPr>
      <w:r>
        <w:rPr>
          <w:sz w:val="23"/>
          <w:szCs w:val="23"/>
        </w:rPr>
        <w:t xml:space="preserve">The Piney Woods ecoregion receives ample precipitation and has abundant vegetation. Vegetation such as pine forests and grasses holds soil in place. Very little erosion takes place in these areas. Seasonal flooding occurs along riverbanks. Sediments are carried and deposited in different locations along the river route. The thick areas of vegetation help to inhibit river erosion. These characteristics of the Piney Woods ecoregion provide stable environments for wildlife to thrive. However, the soil of this region is </w:t>
      </w:r>
      <w:r w:rsidRPr="00C7365D">
        <w:rPr>
          <w:sz w:val="23"/>
          <w:szCs w:val="23"/>
        </w:rPr>
        <w:t xml:space="preserve">predominantly coarse textured sands, produced from </w:t>
      </w:r>
      <w:r w:rsidRPr="00C7365D">
        <w:rPr>
          <w:b/>
          <w:bCs/>
          <w:sz w:val="23"/>
          <w:szCs w:val="23"/>
        </w:rPr>
        <w:t>weathered</w:t>
      </w:r>
      <w:r w:rsidRPr="00C7365D">
        <w:rPr>
          <w:sz w:val="23"/>
          <w:szCs w:val="23"/>
        </w:rPr>
        <w:t xml:space="preserve"> granite over thousands of years.</w:t>
      </w:r>
    </w:p>
    <w:p w:rsidR="004549F7" w:rsidRDefault="004549F7" w:rsidP="00C7365D">
      <w:pPr>
        <w:rPr>
          <w:sz w:val="23"/>
          <w:szCs w:val="23"/>
        </w:rPr>
      </w:pPr>
    </w:p>
    <w:p w:rsidR="004549F7" w:rsidRDefault="004549F7" w:rsidP="004549F7">
      <w:pPr>
        <w:rPr>
          <w:b/>
          <w:sz w:val="28"/>
          <w:szCs w:val="28"/>
        </w:rPr>
      </w:pPr>
      <w:r w:rsidRPr="00DD3E78">
        <w:rPr>
          <w:b/>
          <w:sz w:val="28"/>
          <w:szCs w:val="28"/>
        </w:rPr>
        <w:t xml:space="preserve">Weathering, Erosion, and Deposition: </w:t>
      </w:r>
      <w:r w:rsidRPr="009D64A8">
        <w:rPr>
          <w:b/>
          <w:sz w:val="36"/>
          <w:szCs w:val="28"/>
        </w:rPr>
        <w:t>Gulf Coast</w:t>
      </w:r>
      <w:r>
        <w:rPr>
          <w:b/>
          <w:sz w:val="28"/>
          <w:szCs w:val="28"/>
        </w:rPr>
        <w:t xml:space="preserve"> </w:t>
      </w:r>
      <w:r w:rsidR="006B6148">
        <w:rPr>
          <w:b/>
          <w:sz w:val="28"/>
          <w:szCs w:val="28"/>
        </w:rPr>
        <w:t xml:space="preserve"> </w:t>
      </w:r>
      <w:r w:rsidR="006B6148" w:rsidRPr="006B6148">
        <w:rPr>
          <w:b/>
          <w:szCs w:val="28"/>
        </w:rPr>
        <w:t>(</w:t>
      </w:r>
      <w:r w:rsidRPr="006B6148">
        <w:rPr>
          <w:b/>
          <w:szCs w:val="28"/>
        </w:rPr>
        <w:t>Plains and Marshes</w:t>
      </w:r>
      <w:r w:rsidR="006B6148" w:rsidRPr="006B6148">
        <w:rPr>
          <w:b/>
          <w:szCs w:val="28"/>
        </w:rPr>
        <w:t>)</w:t>
      </w:r>
    </w:p>
    <w:p w:rsidR="004549F7" w:rsidRDefault="004549F7" w:rsidP="004549F7">
      <w:pPr>
        <w:pStyle w:val="Default"/>
      </w:pPr>
      <w:r>
        <w:rPr>
          <w:noProof/>
        </w:rPr>
        <w:drawing>
          <wp:anchor distT="0" distB="0" distL="114300" distR="114300" simplePos="0" relativeHeight="251665408" behindDoc="0" locked="0" layoutInCell="1" allowOverlap="1">
            <wp:simplePos x="0" y="0"/>
            <wp:positionH relativeFrom="column">
              <wp:posOffset>3293878</wp:posOffset>
            </wp:positionH>
            <wp:positionV relativeFrom="paragraph">
              <wp:posOffset>-4415</wp:posOffset>
            </wp:positionV>
            <wp:extent cx="3578380" cy="2286000"/>
            <wp:effectExtent l="19050" t="0" r="30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578037" cy="2285781"/>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-4415</wp:posOffset>
            </wp:positionV>
            <wp:extent cx="3117555" cy="2286000"/>
            <wp:effectExtent l="19050" t="0" r="66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117555" cy="2286000"/>
                    </a:xfrm>
                    <a:prstGeom prst="rect">
                      <a:avLst/>
                    </a:prstGeom>
                    <a:noFill/>
                    <a:ln w="9525">
                      <a:noFill/>
                      <a:miter lim="800000"/>
                      <a:headEnd/>
                      <a:tailEnd/>
                    </a:ln>
                  </pic:spPr>
                </pic:pic>
              </a:graphicData>
            </a:graphic>
          </wp:anchor>
        </w:drawing>
      </w:r>
    </w:p>
    <w:p w:rsidR="004549F7" w:rsidRDefault="004549F7" w:rsidP="004549F7">
      <w:pPr>
        <w:pStyle w:val="Default"/>
      </w:pPr>
    </w:p>
    <w:p w:rsidR="004549F7" w:rsidRDefault="004549F7" w:rsidP="004549F7">
      <w:pPr>
        <w:pStyle w:val="Default"/>
      </w:pPr>
    </w:p>
    <w:p w:rsidR="004549F7" w:rsidRDefault="004549F7" w:rsidP="004549F7">
      <w:pPr>
        <w:pStyle w:val="Default"/>
      </w:pPr>
    </w:p>
    <w:p w:rsidR="004549F7" w:rsidRDefault="004549F7" w:rsidP="004549F7">
      <w:pPr>
        <w:pStyle w:val="Default"/>
      </w:pPr>
    </w:p>
    <w:p w:rsidR="004549F7" w:rsidRDefault="004549F7" w:rsidP="004549F7">
      <w:pPr>
        <w:pStyle w:val="Default"/>
      </w:pPr>
    </w:p>
    <w:p w:rsidR="004549F7" w:rsidRDefault="004549F7" w:rsidP="004549F7">
      <w:pPr>
        <w:pStyle w:val="Default"/>
      </w:pPr>
    </w:p>
    <w:p w:rsidR="004549F7" w:rsidRDefault="004549F7" w:rsidP="004549F7">
      <w:pPr>
        <w:pStyle w:val="Default"/>
      </w:pPr>
    </w:p>
    <w:p w:rsidR="004549F7" w:rsidRDefault="004549F7" w:rsidP="004549F7">
      <w:pPr>
        <w:pStyle w:val="Default"/>
      </w:pPr>
    </w:p>
    <w:p w:rsidR="004549F7" w:rsidRDefault="004549F7" w:rsidP="004549F7">
      <w:pPr>
        <w:pStyle w:val="Default"/>
      </w:pPr>
    </w:p>
    <w:p w:rsidR="004549F7" w:rsidRDefault="004549F7" w:rsidP="004549F7">
      <w:pPr>
        <w:pStyle w:val="Default"/>
      </w:pPr>
    </w:p>
    <w:p w:rsidR="004549F7" w:rsidRDefault="004549F7" w:rsidP="004549F7">
      <w:pPr>
        <w:pStyle w:val="Default"/>
      </w:pPr>
    </w:p>
    <w:p w:rsidR="004549F7" w:rsidRDefault="004549F7" w:rsidP="004549F7">
      <w:pPr>
        <w:pStyle w:val="Default"/>
      </w:pPr>
    </w:p>
    <w:p w:rsidR="004549F7" w:rsidRDefault="004549F7" w:rsidP="004549F7">
      <w:pPr>
        <w:pStyle w:val="Pa0"/>
        <w:rPr>
          <w:sz w:val="23"/>
          <w:szCs w:val="23"/>
        </w:rPr>
      </w:pPr>
    </w:p>
    <w:p w:rsidR="004549F7" w:rsidRDefault="004549F7" w:rsidP="004549F7">
      <w:pPr>
        <w:rPr>
          <w:sz w:val="23"/>
          <w:szCs w:val="23"/>
        </w:rPr>
      </w:pPr>
      <w:r>
        <w:rPr>
          <w:sz w:val="23"/>
          <w:szCs w:val="23"/>
        </w:rPr>
        <w:t xml:space="preserve">The Gulf Coast Plains and Marshes experience large amounts of weathering, erosion, and deposition. Wave action, a cause or agent of weathering, erosion, and deposition, is constant along the Texas coastline. The effects of wave action may happen slowly or very quickly. Sediments may be weathered and eroded along beaches and carried out into the ocean to form sand bars. Sediments may also be deposited along the coast, forming sand dunes and/or barrier islands over time. During catastrophic events such as hurricanes, wave erosion accelerates. Environments for wildlife such as shorebirds and turtles can be destroyed quickly. </w:t>
      </w:r>
    </w:p>
    <w:p w:rsidR="004549F7" w:rsidRPr="006B6148" w:rsidRDefault="00FE6360" w:rsidP="004549F7">
      <w:pPr>
        <w:rPr>
          <w:b/>
          <w:szCs w:val="28"/>
        </w:rPr>
      </w:pPr>
      <w:r>
        <w:rPr>
          <w:b/>
          <w:noProof/>
          <w:sz w:val="28"/>
          <w:szCs w:val="28"/>
        </w:rPr>
        <w:drawing>
          <wp:anchor distT="0" distB="0" distL="114300" distR="114300" simplePos="0" relativeHeight="251666432" behindDoc="0" locked="0" layoutInCell="1" allowOverlap="1">
            <wp:simplePos x="0" y="0"/>
            <wp:positionH relativeFrom="column">
              <wp:posOffset>-278662</wp:posOffset>
            </wp:positionH>
            <wp:positionV relativeFrom="paragraph">
              <wp:posOffset>304874</wp:posOffset>
            </wp:positionV>
            <wp:extent cx="3515242" cy="2849525"/>
            <wp:effectExtent l="19050" t="0" r="9008"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517900" cy="285168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7456" behindDoc="0" locked="0" layoutInCell="1" allowOverlap="1">
            <wp:simplePos x="0" y="0"/>
            <wp:positionH relativeFrom="column">
              <wp:posOffset>3293745</wp:posOffset>
            </wp:positionH>
            <wp:positionV relativeFrom="paragraph">
              <wp:posOffset>304800</wp:posOffset>
            </wp:positionV>
            <wp:extent cx="3729990" cy="2849245"/>
            <wp:effectExtent l="1905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3729990" cy="2849245"/>
                    </a:xfrm>
                    <a:prstGeom prst="rect">
                      <a:avLst/>
                    </a:prstGeom>
                    <a:noFill/>
                    <a:ln w="9525">
                      <a:noFill/>
                      <a:miter lim="800000"/>
                      <a:headEnd/>
                      <a:tailEnd/>
                    </a:ln>
                  </pic:spPr>
                </pic:pic>
              </a:graphicData>
            </a:graphic>
          </wp:anchor>
        </w:drawing>
      </w:r>
      <w:r w:rsidR="004549F7" w:rsidRPr="00DD3E78">
        <w:rPr>
          <w:b/>
          <w:sz w:val="28"/>
          <w:szCs w:val="28"/>
        </w:rPr>
        <w:t xml:space="preserve">Weathering, Erosion, and Deposition: </w:t>
      </w:r>
      <w:r w:rsidR="006B6148">
        <w:rPr>
          <w:b/>
          <w:sz w:val="28"/>
          <w:szCs w:val="28"/>
        </w:rPr>
        <w:t xml:space="preserve"> </w:t>
      </w:r>
      <w:r w:rsidR="006B6148" w:rsidRPr="009D64A8">
        <w:rPr>
          <w:b/>
          <w:sz w:val="36"/>
          <w:szCs w:val="28"/>
        </w:rPr>
        <w:t xml:space="preserve">Hill </w:t>
      </w:r>
      <w:proofErr w:type="gramStart"/>
      <w:r w:rsidR="006B6148" w:rsidRPr="009D64A8">
        <w:rPr>
          <w:b/>
          <w:sz w:val="36"/>
          <w:szCs w:val="28"/>
        </w:rPr>
        <w:t>Country</w:t>
      </w:r>
      <w:r w:rsidR="006B6148">
        <w:rPr>
          <w:b/>
          <w:sz w:val="28"/>
          <w:szCs w:val="28"/>
        </w:rPr>
        <w:t xml:space="preserve">  </w:t>
      </w:r>
      <w:r w:rsidR="006B6148" w:rsidRPr="006B6148">
        <w:rPr>
          <w:b/>
          <w:szCs w:val="28"/>
        </w:rPr>
        <w:t>(</w:t>
      </w:r>
      <w:proofErr w:type="gramEnd"/>
      <w:r w:rsidR="00091549" w:rsidRPr="006B6148">
        <w:rPr>
          <w:b/>
          <w:szCs w:val="28"/>
        </w:rPr>
        <w:t>Edwards Plateau/Llano Uplift</w:t>
      </w:r>
      <w:r w:rsidR="006B6148" w:rsidRPr="006B6148">
        <w:rPr>
          <w:b/>
          <w:szCs w:val="28"/>
        </w:rPr>
        <w:t>)</w:t>
      </w:r>
    </w:p>
    <w:p w:rsidR="00091549" w:rsidRDefault="00FE6360" w:rsidP="004549F7">
      <w:pPr>
        <w:rPr>
          <w:b/>
          <w:sz w:val="28"/>
          <w:szCs w:val="28"/>
        </w:rPr>
      </w:pPr>
      <w:r>
        <w:rPr>
          <w:b/>
          <w:noProof/>
          <w:sz w:val="28"/>
          <w:szCs w:val="28"/>
        </w:rPr>
        <w:t xml:space="preserve"> </w:t>
      </w:r>
    </w:p>
    <w:p w:rsidR="00091549" w:rsidRDefault="00091549" w:rsidP="004549F7">
      <w:pPr>
        <w:rPr>
          <w:b/>
          <w:sz w:val="28"/>
          <w:szCs w:val="28"/>
        </w:rPr>
      </w:pPr>
    </w:p>
    <w:p w:rsidR="00091549" w:rsidRDefault="00091549" w:rsidP="004549F7">
      <w:pPr>
        <w:rPr>
          <w:b/>
          <w:sz w:val="28"/>
          <w:szCs w:val="28"/>
        </w:rPr>
      </w:pPr>
    </w:p>
    <w:p w:rsidR="00091549" w:rsidRDefault="00091549" w:rsidP="004549F7">
      <w:pPr>
        <w:rPr>
          <w:b/>
          <w:sz w:val="28"/>
          <w:szCs w:val="28"/>
        </w:rPr>
      </w:pPr>
    </w:p>
    <w:p w:rsidR="00091549" w:rsidRDefault="00091549" w:rsidP="004549F7">
      <w:pPr>
        <w:rPr>
          <w:b/>
          <w:sz w:val="28"/>
          <w:szCs w:val="28"/>
        </w:rPr>
      </w:pPr>
    </w:p>
    <w:p w:rsidR="00091549" w:rsidRDefault="00091549" w:rsidP="004549F7">
      <w:pPr>
        <w:rPr>
          <w:b/>
          <w:sz w:val="28"/>
          <w:szCs w:val="28"/>
        </w:rPr>
      </w:pPr>
    </w:p>
    <w:p w:rsidR="00091549" w:rsidRDefault="00091549" w:rsidP="004549F7">
      <w:pPr>
        <w:rPr>
          <w:b/>
          <w:sz w:val="28"/>
          <w:szCs w:val="28"/>
        </w:rPr>
      </w:pPr>
    </w:p>
    <w:p w:rsidR="00FE6360" w:rsidRDefault="00FE6360" w:rsidP="00091549">
      <w:pPr>
        <w:rPr>
          <w:sz w:val="23"/>
          <w:szCs w:val="23"/>
        </w:rPr>
      </w:pPr>
    </w:p>
    <w:p w:rsidR="00091549" w:rsidRDefault="00091549" w:rsidP="00091549">
      <w:pPr>
        <w:rPr>
          <w:b/>
          <w:sz w:val="28"/>
          <w:szCs w:val="28"/>
        </w:rPr>
      </w:pPr>
      <w:r>
        <w:rPr>
          <w:sz w:val="23"/>
          <w:szCs w:val="23"/>
        </w:rPr>
        <w:t xml:space="preserve">The Edwards Plateau/Llano Uplift ecoregion is located in central Texas. An unusual landform in this ecoregion is a dome of granite called Enchanted Rock. The Enchanted Rock experiences a type of physical weathering called exfoliation. Exfoliation is a process in which the surface of rock weathers by peeling into sheets instead of breaking down into small sediments.  This region is often referred to as Central Texas or The Hill Country.  This area is considered the highest risk area in the country for flash floods.  Weathered soil and rock from the ecoregion is eroded and deposited in the upper South Texas Plains Ecoregion. </w:t>
      </w:r>
    </w:p>
    <w:p w:rsidR="006E61BE" w:rsidRDefault="002A24AE" w:rsidP="002A24AE">
      <w:pPr>
        <w:rPr>
          <w:b/>
          <w:sz w:val="28"/>
          <w:szCs w:val="28"/>
        </w:rPr>
      </w:pPr>
      <w:r w:rsidRPr="00DD3E78">
        <w:rPr>
          <w:b/>
          <w:sz w:val="28"/>
          <w:szCs w:val="28"/>
        </w:rPr>
        <w:lastRenderedPageBreak/>
        <w:t xml:space="preserve">Weathering, Erosion, and Deposition: </w:t>
      </w:r>
      <w:r w:rsidR="006B6148">
        <w:rPr>
          <w:b/>
          <w:sz w:val="28"/>
          <w:szCs w:val="28"/>
        </w:rPr>
        <w:t xml:space="preserve"> </w:t>
      </w:r>
      <w:r w:rsidR="006B6148" w:rsidRPr="009D64A8">
        <w:rPr>
          <w:b/>
          <w:sz w:val="36"/>
          <w:szCs w:val="28"/>
        </w:rPr>
        <w:t>Panhandle Planes</w:t>
      </w:r>
      <w:r w:rsidR="006B6148">
        <w:rPr>
          <w:b/>
          <w:sz w:val="28"/>
          <w:szCs w:val="28"/>
        </w:rPr>
        <w:t xml:space="preserve"> (</w:t>
      </w:r>
      <w:r w:rsidR="006E61BE">
        <w:rPr>
          <w:b/>
          <w:sz w:val="28"/>
          <w:szCs w:val="28"/>
        </w:rPr>
        <w:t>High Plains</w:t>
      </w:r>
      <w:r w:rsidR="006B6148">
        <w:rPr>
          <w:b/>
          <w:sz w:val="28"/>
          <w:szCs w:val="28"/>
        </w:rPr>
        <w:t xml:space="preserve">) </w:t>
      </w:r>
    </w:p>
    <w:p w:rsidR="008D6672" w:rsidRDefault="00E0558D" w:rsidP="008D6672">
      <w:pPr>
        <w:rPr>
          <w:sz w:val="23"/>
          <w:szCs w:val="23"/>
        </w:rPr>
      </w:pPr>
      <w:r>
        <w:rPr>
          <w:noProof/>
          <w:sz w:val="23"/>
          <w:szCs w:val="23"/>
        </w:rPr>
        <w:drawing>
          <wp:anchor distT="0" distB="0" distL="114300" distR="114300" simplePos="0" relativeHeight="251670528" behindDoc="0" locked="0" layoutInCell="1" allowOverlap="1">
            <wp:simplePos x="0" y="0"/>
            <wp:positionH relativeFrom="column">
              <wp:posOffset>4622800</wp:posOffset>
            </wp:positionH>
            <wp:positionV relativeFrom="paragraph">
              <wp:posOffset>80645</wp:posOffset>
            </wp:positionV>
            <wp:extent cx="1936115" cy="2849245"/>
            <wp:effectExtent l="1905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1936115" cy="2849245"/>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669504" behindDoc="0" locked="0" layoutInCell="1" allowOverlap="1">
            <wp:simplePos x="0" y="0"/>
            <wp:positionH relativeFrom="column">
              <wp:posOffset>2294417</wp:posOffset>
            </wp:positionH>
            <wp:positionV relativeFrom="paragraph">
              <wp:posOffset>62390</wp:posOffset>
            </wp:positionV>
            <wp:extent cx="2171257" cy="2867781"/>
            <wp:effectExtent l="19050" t="0" r="443"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2169534" cy="2865506"/>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668480" behindDoc="0" locked="0" layoutInCell="1" allowOverlap="1">
            <wp:simplePos x="0" y="0"/>
            <wp:positionH relativeFrom="column">
              <wp:posOffset>82845</wp:posOffset>
            </wp:positionH>
            <wp:positionV relativeFrom="paragraph">
              <wp:posOffset>80645</wp:posOffset>
            </wp:positionV>
            <wp:extent cx="2107462" cy="2845280"/>
            <wp:effectExtent l="19050" t="0" r="7088"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2110399" cy="2849245"/>
                    </a:xfrm>
                    <a:prstGeom prst="rect">
                      <a:avLst/>
                    </a:prstGeom>
                    <a:noFill/>
                    <a:ln w="9525">
                      <a:noFill/>
                      <a:miter lim="800000"/>
                      <a:headEnd/>
                      <a:tailEnd/>
                    </a:ln>
                  </pic:spPr>
                </pic:pic>
              </a:graphicData>
            </a:graphic>
          </wp:anchor>
        </w:drawing>
      </w:r>
    </w:p>
    <w:p w:rsidR="008D6672" w:rsidRDefault="008D6672" w:rsidP="008D6672">
      <w:pPr>
        <w:rPr>
          <w:sz w:val="23"/>
          <w:szCs w:val="23"/>
        </w:rPr>
      </w:pPr>
    </w:p>
    <w:p w:rsidR="008D6672" w:rsidRDefault="008D6672" w:rsidP="008D6672">
      <w:pPr>
        <w:rPr>
          <w:sz w:val="23"/>
          <w:szCs w:val="23"/>
        </w:rPr>
      </w:pPr>
    </w:p>
    <w:p w:rsidR="008D6672" w:rsidRDefault="008D6672" w:rsidP="008D6672">
      <w:pPr>
        <w:rPr>
          <w:sz w:val="23"/>
          <w:szCs w:val="23"/>
        </w:rPr>
      </w:pPr>
    </w:p>
    <w:p w:rsidR="008D6672" w:rsidRDefault="008D6672" w:rsidP="008D6672">
      <w:pPr>
        <w:rPr>
          <w:sz w:val="23"/>
          <w:szCs w:val="23"/>
        </w:rPr>
      </w:pPr>
    </w:p>
    <w:p w:rsidR="008D6672" w:rsidRDefault="008D6672" w:rsidP="008D6672">
      <w:pPr>
        <w:rPr>
          <w:sz w:val="23"/>
          <w:szCs w:val="23"/>
        </w:rPr>
      </w:pPr>
    </w:p>
    <w:p w:rsidR="008D6672" w:rsidRDefault="008D6672" w:rsidP="008D6672">
      <w:pPr>
        <w:rPr>
          <w:sz w:val="23"/>
          <w:szCs w:val="23"/>
        </w:rPr>
      </w:pPr>
    </w:p>
    <w:p w:rsidR="008D6672" w:rsidRDefault="008D6672" w:rsidP="008D6672">
      <w:pPr>
        <w:rPr>
          <w:sz w:val="23"/>
          <w:szCs w:val="23"/>
        </w:rPr>
      </w:pPr>
    </w:p>
    <w:p w:rsidR="008D6672" w:rsidRDefault="008D6672" w:rsidP="008D6672">
      <w:pPr>
        <w:rPr>
          <w:sz w:val="23"/>
          <w:szCs w:val="23"/>
        </w:rPr>
      </w:pPr>
    </w:p>
    <w:p w:rsidR="00DB7A48" w:rsidRDefault="008D6672" w:rsidP="008D6672">
      <w:pPr>
        <w:rPr>
          <w:sz w:val="23"/>
          <w:szCs w:val="23"/>
        </w:rPr>
      </w:pPr>
      <w:r>
        <w:rPr>
          <w:sz w:val="23"/>
          <w:szCs w:val="23"/>
        </w:rPr>
        <w:t xml:space="preserve">The Texas High Plains span from Southern West Texas into the Panhandle.  This semi-dry area is predominantly flat with </w:t>
      </w:r>
      <w:r w:rsidRPr="008D6672">
        <w:rPr>
          <w:sz w:val="23"/>
          <w:szCs w:val="23"/>
        </w:rPr>
        <w:t>deposits of wind-blown materials that blanket the region.</w:t>
      </w:r>
      <w:r>
        <w:rPr>
          <w:sz w:val="23"/>
          <w:szCs w:val="23"/>
        </w:rPr>
        <w:t xml:space="preserve">  Wind is a primary agent of weathering and erosion in this region.  Large dust storms are common in this ecoregion.  </w:t>
      </w:r>
      <w:r w:rsidR="00DB7A48">
        <w:rPr>
          <w:sz w:val="23"/>
          <w:szCs w:val="23"/>
        </w:rPr>
        <w:t xml:space="preserve">The dust storms carry soil and deposit it in new areas in the ecoregion.  Tornadoes are a CATASTROPHIC EVENT that is common in this ecoregion.  Tornadoes can cause weathering of land features, erosion of soil, and deposition of soil and debris. </w:t>
      </w:r>
      <w:r w:rsidR="00E0558D">
        <w:rPr>
          <w:sz w:val="23"/>
          <w:szCs w:val="23"/>
        </w:rPr>
        <w:t xml:space="preserve"> Areas such as Palo </w:t>
      </w:r>
      <w:proofErr w:type="spellStart"/>
      <w:r w:rsidR="00E0558D">
        <w:rPr>
          <w:sz w:val="23"/>
          <w:szCs w:val="23"/>
        </w:rPr>
        <w:t>Duro</w:t>
      </w:r>
      <w:proofErr w:type="spellEnd"/>
      <w:r w:rsidR="00E0558D">
        <w:rPr>
          <w:sz w:val="23"/>
          <w:szCs w:val="23"/>
        </w:rPr>
        <w:t xml:space="preserve"> Canyon, are formed by weathering and erosion caused by wind and water action. </w:t>
      </w:r>
    </w:p>
    <w:p w:rsidR="009D64A8" w:rsidRPr="0093076B" w:rsidRDefault="009D64A8" w:rsidP="009D64A8">
      <w:pPr>
        <w:spacing w:before="100" w:beforeAutospacing="1" w:after="100" w:afterAutospacing="1" w:line="360" w:lineRule="atLeast"/>
        <w:rPr>
          <w:rFonts w:eastAsia="Times New Roman" w:cs="Calibri"/>
          <w:b/>
          <w:color w:val="000000"/>
          <w:sz w:val="28"/>
          <w:szCs w:val="28"/>
        </w:rPr>
      </w:pPr>
      <w:r w:rsidRPr="0093076B">
        <w:rPr>
          <w:rFonts w:eastAsia="Times New Roman" w:cs="Calibri"/>
          <w:b/>
          <w:color w:val="000000"/>
          <w:sz w:val="28"/>
          <w:szCs w:val="28"/>
        </w:rPr>
        <w:t xml:space="preserve">Weathering, Erosion, and Deposition:  </w:t>
      </w:r>
      <w:r w:rsidRPr="009D64A8">
        <w:rPr>
          <w:b/>
          <w:sz w:val="36"/>
          <w:szCs w:val="28"/>
        </w:rPr>
        <w:t>South Texas Plains</w:t>
      </w:r>
    </w:p>
    <w:p w:rsidR="009D64A8" w:rsidRDefault="009D64A8" w:rsidP="009D64A8">
      <w:pPr>
        <w:pStyle w:val="NoSpacing"/>
      </w:pPr>
      <w:r>
        <w:rPr>
          <w:rFonts w:ascii="Arial" w:eastAsia="Times New Roman" w:hAnsi="Arial" w:cs="Arial"/>
          <w:noProof/>
          <w:color w:val="000000"/>
          <w:sz w:val="19"/>
          <w:szCs w:val="19"/>
        </w:rPr>
        <w:drawing>
          <wp:inline distT="0" distB="0" distL="0" distR="0">
            <wp:extent cx="2618999" cy="2456121"/>
            <wp:effectExtent l="19050" t="0" r="0" b="0"/>
            <wp:docPr id="11" name="Picture 0" descr="st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pl.jpg"/>
                    <pic:cNvPicPr>
                      <a:picLocks noChangeAspect="1" noChangeArrowheads="1"/>
                    </pic:cNvPicPr>
                  </pic:nvPicPr>
                  <pic:blipFill>
                    <a:blip r:embed="rId16" cstate="print"/>
                    <a:srcRect/>
                    <a:stretch>
                      <a:fillRect/>
                    </a:stretch>
                  </pic:blipFill>
                  <pic:spPr bwMode="auto">
                    <a:xfrm>
                      <a:off x="0" y="0"/>
                      <a:ext cx="2619375" cy="2456474"/>
                    </a:xfrm>
                    <a:prstGeom prst="rect">
                      <a:avLst/>
                    </a:prstGeom>
                    <a:noFill/>
                    <a:ln w="9525">
                      <a:noFill/>
                      <a:miter lim="800000"/>
                      <a:headEnd/>
                      <a:tailEnd/>
                    </a:ln>
                  </pic:spPr>
                </pic:pic>
              </a:graphicData>
            </a:graphic>
          </wp:inline>
        </w:drawing>
      </w:r>
      <w:r w:rsidRPr="00C924EF">
        <w:rPr>
          <w:rFonts w:ascii="Arial" w:eastAsia="Times New Roman" w:hAnsi="Arial" w:cs="Arial"/>
          <w:color w:val="000000"/>
          <w:sz w:val="19"/>
          <w:szCs w:val="19"/>
        </w:rPr>
        <w:t>.</w:t>
      </w:r>
      <w:r>
        <w:rPr>
          <w:rFonts w:ascii="Arial" w:eastAsia="Times New Roman" w:hAnsi="Arial" w:cs="Arial"/>
          <w:noProof/>
          <w:color w:val="000000"/>
          <w:sz w:val="19"/>
          <w:szCs w:val="19"/>
        </w:rPr>
        <w:drawing>
          <wp:inline distT="0" distB="0" distL="0" distR="0">
            <wp:extent cx="3021496" cy="2424223"/>
            <wp:effectExtent l="19050" t="0" r="7454" b="0"/>
            <wp:docPr id="12" name="Picture 1" descr="sal 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 creek.jpg"/>
                    <pic:cNvPicPr>
                      <a:picLocks noChangeAspect="1" noChangeArrowheads="1"/>
                    </pic:cNvPicPr>
                  </pic:nvPicPr>
                  <pic:blipFill>
                    <a:blip r:embed="rId17" cstate="print"/>
                    <a:srcRect/>
                    <a:stretch>
                      <a:fillRect/>
                    </a:stretch>
                  </pic:blipFill>
                  <pic:spPr bwMode="auto">
                    <a:xfrm>
                      <a:off x="0" y="0"/>
                      <a:ext cx="3021218" cy="2424000"/>
                    </a:xfrm>
                    <a:prstGeom prst="rect">
                      <a:avLst/>
                    </a:prstGeom>
                    <a:noFill/>
                    <a:ln w="9525">
                      <a:noFill/>
                      <a:miter lim="800000"/>
                      <a:headEnd/>
                      <a:tailEnd/>
                    </a:ln>
                  </pic:spPr>
                </pic:pic>
              </a:graphicData>
            </a:graphic>
          </wp:inline>
        </w:drawing>
      </w:r>
      <w:r>
        <w:t xml:space="preserve"> </w:t>
      </w:r>
    </w:p>
    <w:p w:rsidR="009D64A8" w:rsidRPr="00BF58BC" w:rsidRDefault="009D64A8" w:rsidP="009D64A8">
      <w:pPr>
        <w:pStyle w:val="NoSpacing"/>
        <w:rPr>
          <w:rFonts w:ascii="Arial" w:eastAsia="Times New Roman" w:hAnsi="Arial" w:cs="Arial"/>
          <w:color w:val="000000"/>
        </w:rPr>
      </w:pPr>
      <w:r w:rsidRPr="00A810EF">
        <w:rPr>
          <w:sz w:val="24"/>
          <w:szCs w:val="24"/>
        </w:rPr>
        <w:t xml:space="preserve">The South Texas Plains is largely covered with materials carried out from the erosion of the </w:t>
      </w:r>
      <w:hyperlink r:id="rId18" w:history="1">
        <w:r w:rsidRPr="00A810EF">
          <w:rPr>
            <w:rStyle w:val="Hyperlink"/>
            <w:rFonts w:cs="Calibri"/>
            <w:color w:val="auto"/>
            <w:sz w:val="24"/>
            <w:szCs w:val="24"/>
            <w:u w:val="none"/>
          </w:rPr>
          <w:t>Edwards Plateau</w:t>
        </w:r>
      </w:hyperlink>
      <w:r w:rsidRPr="00A810EF">
        <w:rPr>
          <w:sz w:val="24"/>
          <w:szCs w:val="24"/>
        </w:rPr>
        <w:t xml:space="preserve">.  The area adjacent to the </w:t>
      </w:r>
      <w:hyperlink r:id="rId19" w:history="1">
        <w:r w:rsidRPr="00A810EF">
          <w:rPr>
            <w:rStyle w:val="Hyperlink"/>
            <w:rFonts w:cs="Calibri"/>
            <w:color w:val="auto"/>
            <w:sz w:val="24"/>
            <w:szCs w:val="24"/>
            <w:u w:val="none"/>
          </w:rPr>
          <w:t>Balcones Escarpment</w:t>
        </w:r>
      </w:hyperlink>
      <w:proofErr w:type="gramStart"/>
      <w:r w:rsidRPr="00A810EF">
        <w:rPr>
          <w:sz w:val="24"/>
          <w:szCs w:val="24"/>
        </w:rPr>
        <w:t>,</w:t>
      </w:r>
      <w:proofErr w:type="gramEnd"/>
      <w:r w:rsidRPr="00A810EF">
        <w:rPr>
          <w:sz w:val="24"/>
          <w:szCs w:val="24"/>
        </w:rPr>
        <w:t xml:space="preserve"> is characterized by black soils that extend from Austin to San Antonio and westward. The area closer to the coastal comprises the low, flat country just interior from the coast. Further south, the area is blanketed with a thick cover of sand, some of which occurs as dunes. Most of the sand area, however, is stabilized by vegetation. Still farther south is the lower Rio Grande country, consisting of a smooth wavy to slightly rolling upland of black-earth soils and the lowland of the Rio Grande, including its delta </w:t>
      </w:r>
      <w:proofErr w:type="gramStart"/>
      <w:r w:rsidRPr="00A810EF">
        <w:rPr>
          <w:sz w:val="24"/>
          <w:szCs w:val="24"/>
        </w:rPr>
        <w:t>area.</w:t>
      </w:r>
      <w:proofErr w:type="gramEnd"/>
    </w:p>
    <w:p w:rsidR="009D64A8" w:rsidRDefault="009D64A8" w:rsidP="008D6672">
      <w:pPr>
        <w:rPr>
          <w:sz w:val="23"/>
          <w:szCs w:val="23"/>
        </w:rPr>
      </w:pPr>
    </w:p>
    <w:p w:rsidR="00DB7A48" w:rsidRDefault="009D64A8" w:rsidP="009D64A8">
      <w:pPr>
        <w:spacing w:after="0" w:line="240" w:lineRule="auto"/>
        <w:rPr>
          <w:b/>
          <w:sz w:val="28"/>
          <w:szCs w:val="28"/>
        </w:rPr>
      </w:pPr>
      <w:r>
        <w:rPr>
          <w:b/>
          <w:sz w:val="28"/>
          <w:szCs w:val="28"/>
        </w:rPr>
        <w:lastRenderedPageBreak/>
        <w:t>We</w:t>
      </w:r>
      <w:r w:rsidR="00DB7A48" w:rsidRPr="00DD3E78">
        <w:rPr>
          <w:b/>
          <w:sz w:val="28"/>
          <w:szCs w:val="28"/>
        </w:rPr>
        <w:t xml:space="preserve">athering, Erosion, and Deposition: </w:t>
      </w:r>
      <w:r>
        <w:rPr>
          <w:b/>
          <w:sz w:val="28"/>
          <w:szCs w:val="28"/>
        </w:rPr>
        <w:t xml:space="preserve"> </w:t>
      </w:r>
      <w:proofErr w:type="gramStart"/>
      <w:r w:rsidRPr="009D64A8">
        <w:rPr>
          <w:b/>
          <w:sz w:val="36"/>
          <w:szCs w:val="28"/>
        </w:rPr>
        <w:t xml:space="preserve">Prairies </w:t>
      </w:r>
      <w:r w:rsidR="006B6148" w:rsidRPr="009D64A8">
        <w:rPr>
          <w:b/>
          <w:sz w:val="36"/>
          <w:szCs w:val="28"/>
        </w:rPr>
        <w:t xml:space="preserve"> and</w:t>
      </w:r>
      <w:proofErr w:type="gramEnd"/>
      <w:r w:rsidR="006B6148" w:rsidRPr="009D64A8">
        <w:rPr>
          <w:b/>
          <w:sz w:val="36"/>
          <w:szCs w:val="28"/>
        </w:rPr>
        <w:t xml:space="preserve"> Lakes</w:t>
      </w:r>
      <w:r w:rsidR="006B6148">
        <w:rPr>
          <w:b/>
          <w:sz w:val="28"/>
          <w:szCs w:val="28"/>
        </w:rPr>
        <w:t xml:space="preserve"> </w:t>
      </w:r>
      <w:r>
        <w:rPr>
          <w:b/>
          <w:sz w:val="24"/>
          <w:szCs w:val="28"/>
        </w:rPr>
        <w:t>(Po</w:t>
      </w:r>
      <w:r w:rsidR="00DB7A48" w:rsidRPr="009D64A8">
        <w:rPr>
          <w:b/>
          <w:sz w:val="24"/>
          <w:szCs w:val="28"/>
        </w:rPr>
        <w:t>st Oak Savannah</w:t>
      </w:r>
      <w:r>
        <w:rPr>
          <w:b/>
          <w:sz w:val="24"/>
          <w:szCs w:val="28"/>
        </w:rPr>
        <w:t>)</w:t>
      </w:r>
    </w:p>
    <w:p w:rsidR="003438E3" w:rsidRDefault="003438E3" w:rsidP="00E0558D">
      <w:pPr>
        <w:rPr>
          <w:sz w:val="23"/>
          <w:szCs w:val="23"/>
        </w:rPr>
      </w:pPr>
      <w:r>
        <w:rPr>
          <w:noProof/>
          <w:sz w:val="23"/>
          <w:szCs w:val="23"/>
        </w:rPr>
        <w:drawing>
          <wp:anchor distT="0" distB="0" distL="114300" distR="114300" simplePos="0" relativeHeight="251672576" behindDoc="0" locked="0" layoutInCell="1" allowOverlap="1">
            <wp:simplePos x="0" y="0"/>
            <wp:positionH relativeFrom="column">
              <wp:posOffset>3357673</wp:posOffset>
            </wp:positionH>
            <wp:positionV relativeFrom="paragraph">
              <wp:posOffset>139208</wp:posOffset>
            </wp:positionV>
            <wp:extent cx="3532225" cy="227710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3531942" cy="2276918"/>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671552" behindDoc="0" locked="0" layoutInCell="1" allowOverlap="1">
            <wp:simplePos x="0" y="0"/>
            <wp:positionH relativeFrom="column">
              <wp:posOffset>18415</wp:posOffset>
            </wp:positionH>
            <wp:positionV relativeFrom="paragraph">
              <wp:posOffset>2540</wp:posOffset>
            </wp:positionV>
            <wp:extent cx="3159760" cy="2413000"/>
            <wp:effectExtent l="1905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3159760" cy="2413000"/>
                    </a:xfrm>
                    <a:prstGeom prst="rect">
                      <a:avLst/>
                    </a:prstGeom>
                    <a:noFill/>
                    <a:ln w="9525">
                      <a:noFill/>
                      <a:miter lim="800000"/>
                      <a:headEnd/>
                      <a:tailEnd/>
                    </a:ln>
                  </pic:spPr>
                </pic:pic>
              </a:graphicData>
            </a:graphic>
          </wp:anchor>
        </w:drawing>
      </w:r>
    </w:p>
    <w:p w:rsidR="003438E3" w:rsidRDefault="003438E3" w:rsidP="00E0558D">
      <w:pPr>
        <w:rPr>
          <w:sz w:val="23"/>
          <w:szCs w:val="23"/>
        </w:rPr>
      </w:pPr>
    </w:p>
    <w:p w:rsidR="003438E3" w:rsidRDefault="003438E3" w:rsidP="00E0558D">
      <w:pPr>
        <w:rPr>
          <w:sz w:val="23"/>
          <w:szCs w:val="23"/>
        </w:rPr>
      </w:pPr>
      <w:r>
        <w:rPr>
          <w:noProof/>
          <w:sz w:val="23"/>
          <w:szCs w:val="23"/>
        </w:rPr>
        <w:drawing>
          <wp:inline distT="0" distB="0" distL="0" distR="0">
            <wp:extent cx="2296795" cy="1488440"/>
            <wp:effectExtent l="1905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2296795" cy="1488440"/>
                    </a:xfrm>
                    <a:prstGeom prst="rect">
                      <a:avLst/>
                    </a:prstGeom>
                    <a:noFill/>
                    <a:ln w="9525">
                      <a:noFill/>
                      <a:miter lim="800000"/>
                      <a:headEnd/>
                      <a:tailEnd/>
                    </a:ln>
                  </pic:spPr>
                </pic:pic>
              </a:graphicData>
            </a:graphic>
          </wp:inline>
        </w:drawing>
      </w:r>
    </w:p>
    <w:p w:rsidR="003438E3" w:rsidRDefault="003438E3" w:rsidP="00E0558D">
      <w:pPr>
        <w:rPr>
          <w:sz w:val="23"/>
          <w:szCs w:val="23"/>
        </w:rPr>
      </w:pPr>
    </w:p>
    <w:p w:rsidR="00E0558D" w:rsidRDefault="00E0558D" w:rsidP="00E0558D">
      <w:pPr>
        <w:rPr>
          <w:sz w:val="23"/>
          <w:szCs w:val="23"/>
        </w:rPr>
      </w:pPr>
      <w:proofErr w:type="gramStart"/>
      <w:r>
        <w:rPr>
          <w:sz w:val="23"/>
          <w:szCs w:val="23"/>
        </w:rPr>
        <w:t xml:space="preserve">The </w:t>
      </w:r>
      <w:r w:rsidR="009D64A8">
        <w:rPr>
          <w:sz w:val="23"/>
          <w:szCs w:val="23"/>
        </w:rPr>
        <w:t xml:space="preserve"> </w:t>
      </w:r>
      <w:r w:rsidR="006B6148" w:rsidRPr="006B6148">
        <w:rPr>
          <w:sz w:val="23"/>
          <w:szCs w:val="23"/>
        </w:rPr>
        <w:t>Prairies</w:t>
      </w:r>
      <w:proofErr w:type="gramEnd"/>
      <w:r w:rsidR="006B6148" w:rsidRPr="006B6148">
        <w:rPr>
          <w:sz w:val="23"/>
          <w:szCs w:val="23"/>
        </w:rPr>
        <w:t xml:space="preserve"> and Lakes</w:t>
      </w:r>
      <w:r w:rsidR="006B6148">
        <w:rPr>
          <w:sz w:val="23"/>
          <w:szCs w:val="23"/>
        </w:rPr>
        <w:t xml:space="preserve"> </w:t>
      </w:r>
      <w:proofErr w:type="spellStart"/>
      <w:r>
        <w:rPr>
          <w:sz w:val="23"/>
          <w:szCs w:val="23"/>
        </w:rPr>
        <w:t>ecoregion</w:t>
      </w:r>
      <w:proofErr w:type="spellEnd"/>
      <w:r>
        <w:rPr>
          <w:sz w:val="23"/>
          <w:szCs w:val="23"/>
        </w:rPr>
        <w:t xml:space="preserve"> is an area of north central Texas with gently rolling hills and lightly wooded plain. This area </w:t>
      </w:r>
      <w:r w:rsidR="003438E3">
        <w:rPr>
          <w:sz w:val="23"/>
          <w:szCs w:val="23"/>
        </w:rPr>
        <w:t>generally receives a moderate amount of rainfall that helps shape the land.  Trees and grasses prevent large amounts of soil erosion due to water and wind.</w:t>
      </w:r>
    </w:p>
    <w:p w:rsidR="006B6148" w:rsidRDefault="006B6148" w:rsidP="00E0558D">
      <w:pPr>
        <w:rPr>
          <w:sz w:val="23"/>
          <w:szCs w:val="23"/>
        </w:rPr>
      </w:pPr>
    </w:p>
    <w:p w:rsidR="006B6148" w:rsidRPr="00BF58BC" w:rsidRDefault="006B6148" w:rsidP="006B6148">
      <w:pPr>
        <w:rPr>
          <w:rFonts w:cs="Calibri"/>
          <w:b/>
          <w:sz w:val="28"/>
          <w:szCs w:val="28"/>
        </w:rPr>
      </w:pPr>
    </w:p>
    <w:p w:rsidR="006B6148" w:rsidRDefault="006B6148" w:rsidP="006B6148">
      <w:pPr>
        <w:rPr>
          <w:rFonts w:cs="Calibri"/>
          <w:b/>
          <w:sz w:val="28"/>
          <w:szCs w:val="28"/>
        </w:rPr>
      </w:pPr>
      <w:r w:rsidRPr="00BF58BC">
        <w:rPr>
          <w:rFonts w:cs="Calibri"/>
          <w:b/>
          <w:sz w:val="28"/>
          <w:szCs w:val="28"/>
        </w:rPr>
        <w:t xml:space="preserve">Weathering, Erosion and Deposition:  </w:t>
      </w:r>
      <w:r w:rsidR="009D64A8">
        <w:rPr>
          <w:rFonts w:cs="Calibri"/>
          <w:b/>
          <w:sz w:val="28"/>
          <w:szCs w:val="28"/>
        </w:rPr>
        <w:t xml:space="preserve">  </w:t>
      </w:r>
      <w:r w:rsidR="009D64A8" w:rsidRPr="009D64A8">
        <w:rPr>
          <w:b/>
          <w:sz w:val="36"/>
          <w:szCs w:val="28"/>
        </w:rPr>
        <w:t>Prairies and Lakes</w:t>
      </w:r>
      <w:r w:rsidR="009D64A8">
        <w:rPr>
          <w:rFonts w:cs="Calibri"/>
          <w:b/>
          <w:sz w:val="28"/>
          <w:szCs w:val="28"/>
        </w:rPr>
        <w:t xml:space="preserve">   </w:t>
      </w:r>
      <w:r w:rsidR="009D64A8" w:rsidRPr="009D64A8">
        <w:rPr>
          <w:rFonts w:cs="Calibri"/>
          <w:b/>
          <w:szCs w:val="28"/>
        </w:rPr>
        <w:t>(</w:t>
      </w:r>
      <w:r w:rsidRPr="009D64A8">
        <w:rPr>
          <w:rFonts w:cs="Calibri"/>
          <w:b/>
          <w:szCs w:val="28"/>
        </w:rPr>
        <w:t>Cross Timbers and Prairies</w:t>
      </w:r>
      <w:r w:rsidR="009D64A8" w:rsidRPr="009D64A8">
        <w:rPr>
          <w:rFonts w:cs="Calibri"/>
          <w:b/>
          <w:szCs w:val="28"/>
        </w:rPr>
        <w:t>)</w:t>
      </w:r>
    </w:p>
    <w:p w:rsidR="006B6148" w:rsidRPr="00BF58BC" w:rsidRDefault="006B6148" w:rsidP="006B6148">
      <w:pPr>
        <w:rPr>
          <w:rFonts w:cs="Calibri"/>
          <w:b/>
          <w:sz w:val="28"/>
          <w:szCs w:val="28"/>
        </w:rPr>
      </w:pPr>
      <w:r>
        <w:rPr>
          <w:rFonts w:cs="Calibri"/>
          <w:b/>
          <w:sz w:val="28"/>
          <w:szCs w:val="28"/>
        </w:rPr>
        <w:t xml:space="preserve">      </w:t>
      </w:r>
      <w:r>
        <w:rPr>
          <w:rFonts w:cs="Calibri"/>
          <w:b/>
          <w:noProof/>
          <w:sz w:val="28"/>
          <w:szCs w:val="28"/>
        </w:rPr>
        <w:drawing>
          <wp:inline distT="0" distB="0" distL="0" distR="0">
            <wp:extent cx="3019425" cy="2084070"/>
            <wp:effectExtent l="19050" t="0" r="9525" b="0"/>
            <wp:docPr id="8" name="Picture 3" descr="ct and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 and p,2"/>
                    <pic:cNvPicPr>
                      <a:picLocks noChangeAspect="1" noChangeArrowheads="1"/>
                    </pic:cNvPicPr>
                  </pic:nvPicPr>
                  <pic:blipFill>
                    <a:blip r:embed="rId22" cstate="print"/>
                    <a:srcRect/>
                    <a:stretch>
                      <a:fillRect/>
                    </a:stretch>
                  </pic:blipFill>
                  <pic:spPr bwMode="auto">
                    <a:xfrm>
                      <a:off x="0" y="0"/>
                      <a:ext cx="3019425" cy="2084070"/>
                    </a:xfrm>
                    <a:prstGeom prst="rect">
                      <a:avLst/>
                    </a:prstGeom>
                    <a:noFill/>
                    <a:ln w="9525">
                      <a:noFill/>
                      <a:miter lim="800000"/>
                      <a:headEnd/>
                      <a:tailEnd/>
                    </a:ln>
                  </pic:spPr>
                </pic:pic>
              </a:graphicData>
            </a:graphic>
          </wp:inline>
        </w:drawing>
      </w:r>
      <w:r>
        <w:rPr>
          <w:rFonts w:cs="Calibri"/>
          <w:b/>
          <w:sz w:val="28"/>
          <w:szCs w:val="28"/>
        </w:rPr>
        <w:t xml:space="preserve">              </w:t>
      </w:r>
      <w:r>
        <w:rPr>
          <w:rFonts w:cs="Calibri"/>
          <w:b/>
          <w:noProof/>
          <w:sz w:val="28"/>
          <w:szCs w:val="28"/>
        </w:rPr>
        <w:drawing>
          <wp:inline distT="0" distB="0" distL="0" distR="0">
            <wp:extent cx="2976880" cy="2084070"/>
            <wp:effectExtent l="19050" t="0" r="0" b="0"/>
            <wp:docPr id="9" name="Picture 4" descr="ct a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 andp"/>
                    <pic:cNvPicPr>
                      <a:picLocks noChangeAspect="1" noChangeArrowheads="1"/>
                    </pic:cNvPicPr>
                  </pic:nvPicPr>
                  <pic:blipFill>
                    <a:blip r:embed="rId23" cstate="print"/>
                    <a:srcRect/>
                    <a:stretch>
                      <a:fillRect/>
                    </a:stretch>
                  </pic:blipFill>
                  <pic:spPr bwMode="auto">
                    <a:xfrm>
                      <a:off x="0" y="0"/>
                      <a:ext cx="2976880" cy="2084070"/>
                    </a:xfrm>
                    <a:prstGeom prst="rect">
                      <a:avLst/>
                    </a:prstGeom>
                    <a:noFill/>
                    <a:ln w="9525">
                      <a:noFill/>
                      <a:miter lim="800000"/>
                      <a:headEnd/>
                      <a:tailEnd/>
                    </a:ln>
                  </pic:spPr>
                </pic:pic>
              </a:graphicData>
            </a:graphic>
          </wp:inline>
        </w:drawing>
      </w:r>
    </w:p>
    <w:p w:rsidR="006B6148" w:rsidRPr="00A810EF" w:rsidRDefault="006B6148" w:rsidP="006B6148">
      <w:pPr>
        <w:spacing w:after="0" w:line="240" w:lineRule="auto"/>
        <w:rPr>
          <w:rFonts w:eastAsia="Times New Roman" w:cs="Calibri"/>
          <w:color w:val="000000"/>
          <w:sz w:val="24"/>
          <w:szCs w:val="24"/>
        </w:rPr>
      </w:pPr>
      <w:r w:rsidRPr="00BF58BC">
        <w:rPr>
          <w:rFonts w:eastAsia="Times New Roman" w:cs="Calibri"/>
          <w:color w:val="000000"/>
          <w:sz w:val="24"/>
          <w:szCs w:val="24"/>
        </w:rPr>
        <w:t xml:space="preserve">The landscape is categorized by irregular plains with acidic soils along the parallel ridges and valleys, sandy and sandy loam soils on the uplands, and clay and clay loams occupy the low-lying areas. Elevation increases gradually from southeast to northwest. Additionally, many areas in this </w:t>
      </w:r>
      <w:proofErr w:type="spellStart"/>
      <w:r w:rsidRPr="00BF58BC">
        <w:rPr>
          <w:rFonts w:eastAsia="Times New Roman" w:cs="Calibri"/>
          <w:color w:val="000000"/>
          <w:sz w:val="24"/>
          <w:szCs w:val="24"/>
        </w:rPr>
        <w:t>ecoregion</w:t>
      </w:r>
      <w:proofErr w:type="spellEnd"/>
      <w:r w:rsidRPr="00BF58BC">
        <w:rPr>
          <w:rFonts w:eastAsia="Times New Roman" w:cs="Calibri"/>
          <w:color w:val="000000"/>
          <w:sz w:val="24"/>
          <w:szCs w:val="24"/>
        </w:rPr>
        <w:t xml:space="preserve"> are underlain with clay pan which affects water movement and availability for plant growth. The overall annual precipitation in this </w:t>
      </w:r>
      <w:proofErr w:type="spellStart"/>
      <w:r w:rsidRPr="00BF58BC">
        <w:rPr>
          <w:rFonts w:eastAsia="Times New Roman" w:cs="Calibri"/>
          <w:color w:val="000000"/>
          <w:sz w:val="24"/>
          <w:szCs w:val="24"/>
        </w:rPr>
        <w:t>ecoregion</w:t>
      </w:r>
      <w:proofErr w:type="spellEnd"/>
      <w:r w:rsidRPr="00BF58BC">
        <w:rPr>
          <w:rFonts w:eastAsia="Times New Roman" w:cs="Calibri"/>
          <w:color w:val="000000"/>
          <w:sz w:val="24"/>
          <w:szCs w:val="24"/>
        </w:rPr>
        <w:t xml:space="preserve"> is approximately 102 centimeters. </w:t>
      </w:r>
    </w:p>
    <w:p w:rsidR="006B6148" w:rsidRDefault="006B6148" w:rsidP="00E0558D">
      <w:pPr>
        <w:rPr>
          <w:sz w:val="23"/>
          <w:szCs w:val="23"/>
        </w:rPr>
      </w:pPr>
    </w:p>
    <w:sectPr w:rsidR="006B6148" w:rsidSect="0055086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550860"/>
    <w:rsid w:val="00091549"/>
    <w:rsid w:val="000F31D8"/>
    <w:rsid w:val="002A24AE"/>
    <w:rsid w:val="003438E3"/>
    <w:rsid w:val="003A7CEF"/>
    <w:rsid w:val="004549F7"/>
    <w:rsid w:val="004B4E00"/>
    <w:rsid w:val="00550860"/>
    <w:rsid w:val="005679D9"/>
    <w:rsid w:val="006B6148"/>
    <w:rsid w:val="006E61BE"/>
    <w:rsid w:val="008D6672"/>
    <w:rsid w:val="009D1596"/>
    <w:rsid w:val="009D64A8"/>
    <w:rsid w:val="00A810EF"/>
    <w:rsid w:val="00C7365D"/>
    <w:rsid w:val="00CF1BD1"/>
    <w:rsid w:val="00D818D9"/>
    <w:rsid w:val="00DB7A48"/>
    <w:rsid w:val="00DD3E78"/>
    <w:rsid w:val="00E0558D"/>
    <w:rsid w:val="00F91BF2"/>
    <w:rsid w:val="00FE63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8D9"/>
    <w:pPr>
      <w:spacing w:after="200" w:line="276" w:lineRule="auto"/>
    </w:pPr>
    <w:rPr>
      <w:sz w:val="22"/>
      <w:szCs w:val="22"/>
    </w:rPr>
  </w:style>
  <w:style w:type="paragraph" w:styleId="Heading2">
    <w:name w:val="heading 2"/>
    <w:basedOn w:val="Normal"/>
    <w:next w:val="Normal"/>
    <w:link w:val="Heading2Char"/>
    <w:uiPriority w:val="9"/>
    <w:unhideWhenUsed/>
    <w:qFormat/>
    <w:rsid w:val="00D818D9"/>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18D9"/>
    <w:rPr>
      <w:rFonts w:ascii="Cambria" w:eastAsia="Times New Roman" w:hAnsi="Cambria" w:cs="Times New Roman"/>
      <w:b/>
      <w:bCs/>
      <w:color w:val="4F81BD"/>
      <w:sz w:val="26"/>
      <w:szCs w:val="26"/>
    </w:rPr>
  </w:style>
  <w:style w:type="character" w:styleId="Emphasis">
    <w:name w:val="Emphasis"/>
    <w:basedOn w:val="DefaultParagraphFont"/>
    <w:uiPriority w:val="20"/>
    <w:qFormat/>
    <w:rsid w:val="00D818D9"/>
    <w:rPr>
      <w:i/>
      <w:iCs/>
    </w:rPr>
  </w:style>
  <w:style w:type="paragraph" w:styleId="NoSpacing">
    <w:name w:val="No Spacing"/>
    <w:uiPriority w:val="1"/>
    <w:qFormat/>
    <w:rsid w:val="00D818D9"/>
    <w:rPr>
      <w:sz w:val="22"/>
      <w:szCs w:val="22"/>
    </w:rPr>
  </w:style>
  <w:style w:type="paragraph" w:styleId="ListParagraph">
    <w:name w:val="List Paragraph"/>
    <w:basedOn w:val="Normal"/>
    <w:uiPriority w:val="34"/>
    <w:qFormat/>
    <w:rsid w:val="00D818D9"/>
    <w:pPr>
      <w:ind w:left="720"/>
      <w:contextualSpacing/>
    </w:pPr>
  </w:style>
  <w:style w:type="paragraph" w:customStyle="1" w:styleId="Default">
    <w:name w:val="Default"/>
    <w:rsid w:val="00550860"/>
    <w:pPr>
      <w:autoSpaceDE w:val="0"/>
      <w:autoSpaceDN w:val="0"/>
      <w:adjustRightInd w:val="0"/>
    </w:pPr>
    <w:rPr>
      <w:rFonts w:ascii="Helvetica" w:hAnsi="Helvetica" w:cs="Helvetica"/>
      <w:color w:val="000000"/>
      <w:sz w:val="24"/>
      <w:szCs w:val="24"/>
    </w:rPr>
  </w:style>
  <w:style w:type="paragraph" w:customStyle="1" w:styleId="Pa0">
    <w:name w:val="Pa0"/>
    <w:basedOn w:val="Default"/>
    <w:next w:val="Default"/>
    <w:uiPriority w:val="99"/>
    <w:rsid w:val="00550860"/>
    <w:pPr>
      <w:spacing w:line="241" w:lineRule="atLeast"/>
    </w:pPr>
    <w:rPr>
      <w:color w:val="auto"/>
    </w:rPr>
  </w:style>
  <w:style w:type="paragraph" w:styleId="BalloonText">
    <w:name w:val="Balloon Text"/>
    <w:basedOn w:val="Normal"/>
    <w:link w:val="BalloonTextChar"/>
    <w:uiPriority w:val="99"/>
    <w:semiHidden/>
    <w:unhideWhenUsed/>
    <w:rsid w:val="00550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860"/>
    <w:rPr>
      <w:rFonts w:ascii="Tahoma" w:hAnsi="Tahoma" w:cs="Tahoma"/>
      <w:sz w:val="16"/>
      <w:szCs w:val="16"/>
    </w:rPr>
  </w:style>
  <w:style w:type="character" w:styleId="Hyperlink">
    <w:name w:val="Hyperlink"/>
    <w:basedOn w:val="DefaultParagraphFont"/>
    <w:uiPriority w:val="99"/>
    <w:semiHidden/>
    <w:unhideWhenUsed/>
    <w:rsid w:val="00A810E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tshaonline.org/handbook/online/articles/rxe01"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hyperlink" Target="http://www.tshaonline.org/handbook/online/articles/rxb0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F7030-565E-4688-A7DB-6331F687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782</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Austin Independent School District</Company>
  <LinksUpToDate>false</LinksUpToDate>
  <CharactersWithSpaces>5230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Theo Risinger</cp:lastModifiedBy>
  <cp:revision>2</cp:revision>
  <cp:lastPrinted>2013-05-02T22:37:00Z</cp:lastPrinted>
  <dcterms:created xsi:type="dcterms:W3CDTF">2013-05-02T22:48:00Z</dcterms:created>
  <dcterms:modified xsi:type="dcterms:W3CDTF">2013-05-02T22:48:00Z</dcterms:modified>
</cp:coreProperties>
</file>